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D9" w:rsidRDefault="00EB5FD9" w:rsidP="00EB5FD9">
      <w:pPr>
        <w:jc w:val="center"/>
        <w:rPr>
          <w:sz w:val="44"/>
          <w:szCs w:val="44"/>
        </w:rPr>
      </w:pPr>
      <w:r w:rsidRPr="00BB61AD">
        <w:rPr>
          <w:sz w:val="44"/>
          <w:szCs w:val="44"/>
        </w:rPr>
        <w:t>Laboratorio di Attività opzionale</w:t>
      </w:r>
    </w:p>
    <w:p w:rsidR="00EB5FD9" w:rsidRPr="00BB61AD" w:rsidRDefault="00EB5FD9" w:rsidP="00EB5FD9">
      <w:pPr>
        <w:jc w:val="center"/>
        <w:rPr>
          <w:b/>
          <w:sz w:val="44"/>
          <w:szCs w:val="4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83"/>
        <w:gridCol w:w="6"/>
      </w:tblGrid>
      <w:tr w:rsidR="00EB5FD9" w:rsidTr="001B5EE8">
        <w:trPr>
          <w:gridAfter w:val="1"/>
          <w:wAfter w:w="6" w:type="dxa"/>
        </w:trPr>
        <w:tc>
          <w:tcPr>
            <w:tcW w:w="9288" w:type="dxa"/>
            <w:gridSpan w:val="2"/>
          </w:tcPr>
          <w:p w:rsidR="00EB5FD9" w:rsidRPr="0030753D" w:rsidRDefault="00EB5FD9" w:rsidP="001B5EE8">
            <w:pPr>
              <w:tabs>
                <w:tab w:val="left" w:pos="72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30753D">
              <w:rPr>
                <w:b/>
                <w:sz w:val="32"/>
                <w:szCs w:val="32"/>
              </w:rPr>
              <w:t xml:space="preserve">SCUOLA       </w:t>
            </w:r>
            <w:r w:rsidRPr="0030753D">
              <w:rPr>
                <w:bCs/>
                <w:sz w:val="32"/>
                <w:szCs w:val="32"/>
              </w:rPr>
              <w:t>Fondazione Pio Istituto del Buon Pastore</w:t>
            </w:r>
          </w:p>
        </w:tc>
      </w:tr>
      <w:tr w:rsidR="00EB5FD9" w:rsidTr="001B5EE8">
        <w:trPr>
          <w:gridAfter w:val="1"/>
          <w:wAfter w:w="6" w:type="dxa"/>
        </w:trPr>
        <w:tc>
          <w:tcPr>
            <w:tcW w:w="9288" w:type="dxa"/>
            <w:gridSpan w:val="2"/>
          </w:tcPr>
          <w:p w:rsidR="00EB5FD9" w:rsidRPr="0030753D" w:rsidRDefault="00EB5FD9" w:rsidP="00EB5FD9">
            <w:pPr>
              <w:tabs>
                <w:tab w:val="left" w:pos="72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30753D">
              <w:rPr>
                <w:b/>
                <w:sz w:val="32"/>
                <w:szCs w:val="32"/>
              </w:rPr>
              <w:t xml:space="preserve">TITOLO DEL PROGETTO         </w:t>
            </w:r>
            <w:proofErr w:type="spellStart"/>
            <w:r>
              <w:rPr>
                <w:b/>
                <w:sz w:val="32"/>
                <w:szCs w:val="32"/>
              </w:rPr>
              <w:t>Problematica….mente</w:t>
            </w:r>
            <w:proofErr w:type="spellEnd"/>
            <w:r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EB5FD9" w:rsidTr="001B5EE8">
        <w:trPr>
          <w:gridAfter w:val="1"/>
          <w:wAfter w:w="6" w:type="dxa"/>
        </w:trPr>
        <w:tc>
          <w:tcPr>
            <w:tcW w:w="4605" w:type="dxa"/>
          </w:tcPr>
          <w:p w:rsidR="00EB5FD9" w:rsidRDefault="00EB5FD9" w:rsidP="001B5EE8">
            <w:pPr>
              <w:tabs>
                <w:tab w:val="left" w:pos="720"/>
                <w:tab w:val="left" w:pos="1583"/>
              </w:tabs>
              <w:spacing w:line="360" w:lineRule="auto"/>
              <w:jc w:val="center"/>
            </w:pPr>
            <w:r>
              <w:rPr>
                <w:b/>
              </w:rPr>
              <w:t xml:space="preserve">EQUIPE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PROGETTO</w:t>
            </w:r>
          </w:p>
        </w:tc>
        <w:tc>
          <w:tcPr>
            <w:tcW w:w="4683" w:type="dxa"/>
          </w:tcPr>
          <w:p w:rsidR="00EB5FD9" w:rsidRDefault="00EB5FD9" w:rsidP="001B5EE8">
            <w:pPr>
              <w:tabs>
                <w:tab w:val="left" w:pos="690"/>
                <w:tab w:val="left" w:pos="720"/>
              </w:tabs>
              <w:jc w:val="center"/>
            </w:pPr>
            <w:r>
              <w:t xml:space="preserve"> </w:t>
            </w:r>
            <w:proofErr w:type="spellStart"/>
            <w:r>
              <w:t>Wilma</w:t>
            </w:r>
            <w:proofErr w:type="spellEnd"/>
            <w:r>
              <w:t xml:space="preserve"> Re </w:t>
            </w:r>
          </w:p>
        </w:tc>
      </w:tr>
      <w:tr w:rsidR="00EB5FD9" w:rsidTr="001B5EE8">
        <w:trPr>
          <w:gridAfter w:val="1"/>
          <w:wAfter w:w="6" w:type="dxa"/>
        </w:trPr>
        <w:tc>
          <w:tcPr>
            <w:tcW w:w="9288" w:type="dxa"/>
            <w:gridSpan w:val="2"/>
          </w:tcPr>
          <w:p w:rsidR="00EB5FD9" w:rsidRDefault="00EB5FD9" w:rsidP="001B5EE8">
            <w:pPr>
              <w:tabs>
                <w:tab w:val="left" w:pos="180"/>
                <w:tab w:val="left" w:pos="720"/>
                <w:tab w:val="center" w:pos="45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CLASSE/ALUNNI COINVOLTI</w:t>
            </w:r>
          </w:p>
          <w:p w:rsidR="00EB5FD9" w:rsidRDefault="00EB5FD9" w:rsidP="00EB5FD9">
            <w:pPr>
              <w:tabs>
                <w:tab w:val="left" w:pos="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Alcuni alunni della classe quarta</w:t>
            </w:r>
          </w:p>
        </w:tc>
      </w:tr>
      <w:tr w:rsidR="00EB5FD9" w:rsidTr="001B5EE8">
        <w:trPr>
          <w:trHeight w:val="282"/>
        </w:trPr>
        <w:tc>
          <w:tcPr>
            <w:tcW w:w="9294" w:type="dxa"/>
            <w:gridSpan w:val="3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OBIETTIVI</w:t>
            </w:r>
          </w:p>
        </w:tc>
      </w:tr>
      <w:tr w:rsidR="00EB5FD9" w:rsidTr="001B5EE8">
        <w:trPr>
          <w:trHeight w:val="1078"/>
        </w:trPr>
        <w:tc>
          <w:tcPr>
            <w:tcW w:w="9294" w:type="dxa"/>
            <w:gridSpan w:val="3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Obiettivi formativi</w:t>
            </w:r>
          </w:p>
          <w:p w:rsidR="00EB5FD9" w:rsidRDefault="00EB5FD9" w:rsidP="00EB5FD9">
            <w:pPr>
              <w:numPr>
                <w:ilvl w:val="0"/>
                <w:numId w:val="3"/>
              </w:numPr>
              <w:tabs>
                <w:tab w:val="clear" w:pos="1620"/>
                <w:tab w:val="left" w:pos="720"/>
              </w:tabs>
              <w:spacing w:line="360" w:lineRule="auto"/>
              <w:ind w:left="900" w:hanging="720"/>
            </w:pPr>
            <w:r>
              <w:t>Potenziare le capacità strategiche, logiche e riflessive in base alle diverse situazioni problematiche proposte;</w:t>
            </w:r>
          </w:p>
          <w:p w:rsidR="00EB5FD9" w:rsidRDefault="00EB5FD9" w:rsidP="00EB5FD9">
            <w:pPr>
              <w:numPr>
                <w:ilvl w:val="0"/>
                <w:numId w:val="3"/>
              </w:numPr>
              <w:tabs>
                <w:tab w:val="clear" w:pos="1620"/>
                <w:tab w:val="left" w:pos="720"/>
              </w:tabs>
              <w:spacing w:line="360" w:lineRule="auto"/>
              <w:ind w:left="900" w:hanging="720"/>
            </w:pPr>
            <w:r>
              <w:t>Rafforzare le abilità deduttive e analogiche</w:t>
            </w:r>
          </w:p>
          <w:p w:rsidR="00EB5FD9" w:rsidRDefault="00EB5FD9" w:rsidP="00EB5FD9">
            <w:pPr>
              <w:numPr>
                <w:ilvl w:val="0"/>
                <w:numId w:val="3"/>
              </w:numPr>
              <w:tabs>
                <w:tab w:val="clear" w:pos="1620"/>
                <w:tab w:val="left" w:pos="720"/>
              </w:tabs>
              <w:spacing w:line="360" w:lineRule="auto"/>
              <w:ind w:left="900" w:hanging="720"/>
            </w:pPr>
            <w:r>
              <w:t xml:space="preserve">Sviluppare le competenze cognitive e </w:t>
            </w:r>
            <w:proofErr w:type="spellStart"/>
            <w:r>
              <w:t>metacognitive</w:t>
            </w:r>
            <w:proofErr w:type="spellEnd"/>
            <w:r>
              <w:t xml:space="preserve"> per risolvere un problema</w:t>
            </w:r>
          </w:p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EB5FD9" w:rsidTr="001B5EE8">
        <w:trPr>
          <w:trHeight w:val="1616"/>
        </w:trPr>
        <w:tc>
          <w:tcPr>
            <w:tcW w:w="9294" w:type="dxa"/>
            <w:gridSpan w:val="3"/>
          </w:tcPr>
          <w:p w:rsidR="00EB5FD9" w:rsidRDefault="00EB5FD9" w:rsidP="001B5EE8">
            <w:pPr>
              <w:pStyle w:val="Titolo1"/>
            </w:pPr>
            <w:r>
              <w:t xml:space="preserve">                                                  Obiettivi di apprendimento</w:t>
            </w:r>
          </w:p>
          <w:p w:rsidR="00EB5FD9" w:rsidRDefault="00EB5FD9" w:rsidP="00EB5FD9">
            <w:pPr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  <w:rPr>
                <w:b/>
              </w:rPr>
            </w:pPr>
            <w:r>
              <w:t>Saper leggere e capire il testo di un problema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Saper parafrasare il testo di un problema riformulandolo con espressioni proprie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Sviluppare le capacità logico-deduttive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 xml:space="preserve">Superare le situazioni problematiche per </w:t>
            </w:r>
            <w:r>
              <w:rPr>
                <w:i/>
              </w:rPr>
              <w:t>prove ed errori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Sviluppare capacità di valutazione delle difficoltà del problema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Sapere effettuare buone stime approssimative dei risultati da ottenere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Saper distinguere dati importanti  e dati ininfluenti</w:t>
            </w:r>
          </w:p>
          <w:p w:rsidR="00EB5FD9" w:rsidRDefault="00EB5FD9" w:rsidP="00EB5FD9">
            <w:pPr>
              <w:pStyle w:val="NormaleWeb"/>
              <w:numPr>
                <w:ilvl w:val="0"/>
                <w:numId w:val="4"/>
              </w:numPr>
              <w:tabs>
                <w:tab w:val="clear" w:pos="1620"/>
                <w:tab w:val="left" w:pos="540"/>
                <w:tab w:val="num" w:pos="1260"/>
              </w:tabs>
              <w:ind w:left="540"/>
            </w:pPr>
            <w:r>
              <w:t>Sviluppare l’abitudine a una rappresentazione mentale e grafica</w:t>
            </w:r>
          </w:p>
        </w:tc>
      </w:tr>
      <w:tr w:rsidR="00EB5FD9" w:rsidTr="001B5EE8">
        <w:trPr>
          <w:trHeight w:val="910"/>
        </w:trPr>
        <w:tc>
          <w:tcPr>
            <w:tcW w:w="9294" w:type="dxa"/>
            <w:gridSpan w:val="3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RISULTATI ATTESI</w:t>
            </w:r>
          </w:p>
          <w:p w:rsidR="00EB5FD9" w:rsidRDefault="00EB5FD9" w:rsidP="001B5EE8">
            <w:pPr>
              <w:jc w:val="both"/>
            </w:pPr>
            <w:r>
              <w:t>Acquisire la capacità di riflettere sul testo per comprendere il compito, pianificare la soluzione, ricontrollare il proprio lavoro e confrontarlo con gli altri verbalizzando le strategie risolutive adoperate.</w:t>
            </w:r>
          </w:p>
          <w:p w:rsidR="00EB5FD9" w:rsidRDefault="00EB5FD9" w:rsidP="001B5EE8">
            <w:pPr>
              <w:ind w:left="900"/>
            </w:pPr>
          </w:p>
        </w:tc>
      </w:tr>
      <w:tr w:rsidR="00EB5FD9" w:rsidTr="001B5EE8">
        <w:trPr>
          <w:gridAfter w:val="1"/>
          <w:wAfter w:w="6" w:type="dxa"/>
        </w:trPr>
        <w:tc>
          <w:tcPr>
            <w:tcW w:w="9288" w:type="dxa"/>
            <w:gridSpan w:val="2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DISCIPLINE COINVOLTE</w:t>
            </w:r>
          </w:p>
          <w:p w:rsidR="00EB5FD9" w:rsidRDefault="00EB5FD9" w:rsidP="001B5EE8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Matematica</w:t>
            </w:r>
          </w:p>
          <w:p w:rsidR="00EB5FD9" w:rsidRDefault="00EB5FD9" w:rsidP="001B5EE8">
            <w:pPr>
              <w:ind w:left="720"/>
              <w:jc w:val="both"/>
            </w:pPr>
          </w:p>
        </w:tc>
      </w:tr>
    </w:tbl>
    <w:p w:rsidR="00EB5FD9" w:rsidRDefault="00EB5FD9" w:rsidP="00EB5FD9">
      <w:pPr>
        <w:tabs>
          <w:tab w:val="left" w:pos="720"/>
        </w:tabs>
        <w:spacing w:line="360" w:lineRule="auto"/>
        <w:ind w:left="944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2"/>
        <w:gridCol w:w="8"/>
      </w:tblGrid>
      <w:tr w:rsidR="00EB5FD9" w:rsidTr="001B5EE8">
        <w:trPr>
          <w:trHeight w:val="1672"/>
        </w:trPr>
        <w:tc>
          <w:tcPr>
            <w:tcW w:w="9300" w:type="dxa"/>
            <w:gridSpan w:val="2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 METODI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tabs>
                <w:tab w:val="clear" w:pos="928"/>
                <w:tab w:val="num" w:pos="568"/>
              </w:tabs>
              <w:spacing w:line="360" w:lineRule="auto"/>
              <w:ind w:left="709"/>
              <w:jc w:val="both"/>
            </w:pPr>
            <w:r>
              <w:t>Attivare abilità logiche e di pensiero da applicare all’osservazione e alla riflessione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tabs>
                <w:tab w:val="clear" w:pos="928"/>
              </w:tabs>
              <w:spacing w:line="360" w:lineRule="auto"/>
              <w:ind w:left="567" w:hanging="283"/>
              <w:jc w:val="both"/>
            </w:pPr>
            <w:r>
              <w:t>Favorire il passaggio da una percezione superficiale all’osservazione curiosa e attenta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Indirizzare gli alunni verso un’analisi mirata del testo al fine di utilizzare le strategie </w:t>
            </w:r>
            <w:r>
              <w:lastRenderedPageBreak/>
              <w:t>risolutive più adatte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Invitare a fare uso frequente della verbalizzazione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Proporre esercizi con attività che comportino la scelta tra due/tre opzioni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Favorire il confronto tra problemi diversi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Invitare alla memorizzazione schematica di procedure risolutive solitamente utilizzate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Incoraggiare alla riflessione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Potenziare l’abitudine a interrogarsi sui risultati attesi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Favorire la riflessione ad alta voce, il lavoro e il confronto a coppie o a piccoli gruppo</w:t>
            </w:r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Incoraggiare i bambini all’utilizzo di </w:t>
            </w:r>
            <w:proofErr w:type="spellStart"/>
            <w:r>
              <w:t>autorinforzi</w:t>
            </w:r>
            <w:proofErr w:type="spellEnd"/>
          </w:p>
          <w:p w:rsidR="00EB5FD9" w:rsidRDefault="00EB5FD9" w:rsidP="001B5EE8">
            <w:pPr>
              <w:pStyle w:val="NormaleWeb"/>
              <w:numPr>
                <w:ilvl w:val="0"/>
                <w:numId w:val="1"/>
              </w:numPr>
              <w:spacing w:line="360" w:lineRule="auto"/>
              <w:jc w:val="both"/>
            </w:pPr>
            <w:r>
              <w:t>Valutare positivamente l’autocorrezione.</w:t>
            </w:r>
          </w:p>
        </w:tc>
      </w:tr>
      <w:tr w:rsidR="00EB5FD9" w:rsidTr="001B5EE8">
        <w:trPr>
          <w:trHeight w:val="1448"/>
        </w:trPr>
        <w:tc>
          <w:tcPr>
            <w:tcW w:w="9300" w:type="dxa"/>
            <w:gridSpan w:val="2"/>
          </w:tcPr>
          <w:p w:rsidR="00EB5FD9" w:rsidRDefault="00EB5FD9" w:rsidP="001B5EE8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FASI E SEQUENZE</w:t>
            </w:r>
          </w:p>
          <w:p w:rsid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Verranno utilizzate alcune prove predisposte per il rally di matematica.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 xml:space="preserve">Il </w:t>
            </w:r>
            <w:r w:rsidRPr="00EB5FD9">
              <w:rPr>
                <w:rFonts w:eastAsiaTheme="minorHAnsi"/>
                <w:b/>
                <w:bCs/>
                <w:lang w:eastAsia="en-US"/>
              </w:rPr>
              <w:t xml:space="preserve">Rally Matematico Transalpino </w:t>
            </w:r>
            <w:r w:rsidRPr="00EB5FD9">
              <w:rPr>
                <w:rFonts w:eastAsiaTheme="minorHAnsi"/>
                <w:lang w:eastAsia="en-US"/>
              </w:rPr>
              <w:t>è una gara di matematica per classi (rivolta agli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>alunni dalla terza classe della scuola Primaria al secondo anno di scuola secondaria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>di secondo grado) che si svolge in Belgio, Francia, Italia, Israele, Lussemburgo,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>Stati Uniti, Svizzera e in via sperimentale anche in altri paesi sudamericani (Brasile,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>Argentina).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 xml:space="preserve">Ogni problema deve essere risolto </w:t>
            </w:r>
            <w:r w:rsidRPr="00EB5FD9">
              <w:rPr>
                <w:rFonts w:eastAsiaTheme="minorHAnsi"/>
                <w:b/>
                <w:bCs/>
                <w:lang w:eastAsia="en-US"/>
              </w:rPr>
              <w:t>in gruppo</w:t>
            </w:r>
            <w:r w:rsidRPr="00EB5FD9">
              <w:rPr>
                <w:rFonts w:eastAsiaTheme="minorHAnsi"/>
                <w:lang w:eastAsia="en-US"/>
              </w:rPr>
              <w:t>, con l’apporto di tutti i compagni.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 xml:space="preserve">La soluzione trovata deve essere </w:t>
            </w:r>
            <w:r w:rsidRPr="00EB5FD9">
              <w:rPr>
                <w:rFonts w:eastAsiaTheme="minorHAnsi"/>
                <w:b/>
                <w:bCs/>
                <w:lang w:eastAsia="en-US"/>
              </w:rPr>
              <w:t xml:space="preserve">unica e </w:t>
            </w:r>
            <w:proofErr w:type="spellStart"/>
            <w:r w:rsidRPr="00EB5FD9">
              <w:rPr>
                <w:rFonts w:eastAsiaTheme="minorHAnsi"/>
                <w:b/>
                <w:bCs/>
                <w:lang w:eastAsia="en-US"/>
              </w:rPr>
              <w:t>condivisa.</w:t>
            </w:r>
            <w:r w:rsidRPr="00EB5FD9">
              <w:rPr>
                <w:rFonts w:eastAsiaTheme="minorHAnsi"/>
                <w:lang w:eastAsia="en-US"/>
              </w:rPr>
              <w:t>Non</w:t>
            </w:r>
            <w:proofErr w:type="spellEnd"/>
            <w:r w:rsidRPr="00EB5FD9">
              <w:rPr>
                <w:rFonts w:eastAsiaTheme="minorHAnsi"/>
                <w:lang w:eastAsia="en-US"/>
              </w:rPr>
              <w:t xml:space="preserve"> è solo la "risposta giusta" che conta.</w:t>
            </w:r>
          </w:p>
          <w:p w:rsidR="00EB5FD9" w:rsidRPr="00EB5FD9" w:rsidRDefault="00EB5FD9" w:rsidP="00E42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5FD9">
              <w:rPr>
                <w:rFonts w:eastAsiaTheme="minorHAnsi"/>
                <w:lang w:eastAsia="en-US"/>
              </w:rPr>
              <w:t>Le soluzioni sono giudicate soprattutto rispetto al rigore del ragionamento e alla</w:t>
            </w:r>
            <w:r w:rsidR="00E4266F">
              <w:rPr>
                <w:rFonts w:eastAsiaTheme="minorHAnsi"/>
                <w:lang w:eastAsia="en-US"/>
              </w:rPr>
              <w:t xml:space="preserve"> </w:t>
            </w:r>
            <w:r w:rsidRPr="00EB5FD9">
              <w:rPr>
                <w:rFonts w:eastAsiaTheme="minorHAnsi"/>
                <w:lang w:eastAsia="en-US"/>
              </w:rPr>
              <w:t>chiarezza delle spiegazioni fornite.</w:t>
            </w:r>
          </w:p>
          <w:p w:rsidR="00EB5FD9" w:rsidRDefault="00EB5FD9" w:rsidP="00EB5FD9">
            <w:pPr>
              <w:tabs>
                <w:tab w:val="left" w:pos="720"/>
              </w:tabs>
              <w:spacing w:line="360" w:lineRule="auto"/>
              <w:ind w:left="1080"/>
              <w:jc w:val="both"/>
              <w:rPr>
                <w:b/>
                <w:bCs/>
                <w:u w:val="single"/>
              </w:rPr>
            </w:pPr>
            <w:r w:rsidRPr="00EB5FD9">
              <w:rPr>
                <w:rFonts w:eastAsiaTheme="minorHAnsi"/>
                <w:lang w:eastAsia="en-US"/>
              </w:rPr>
              <w:t>.</w:t>
            </w:r>
          </w:p>
        </w:tc>
      </w:tr>
      <w:tr w:rsidR="00EB5FD9" w:rsidTr="001B5EE8">
        <w:trPr>
          <w:gridAfter w:val="1"/>
          <w:wAfter w:w="12" w:type="dxa"/>
        </w:trPr>
        <w:tc>
          <w:tcPr>
            <w:tcW w:w="9288" w:type="dxa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RISORSE</w:t>
            </w:r>
          </w:p>
        </w:tc>
      </w:tr>
      <w:tr w:rsidR="00EB5FD9" w:rsidTr="001B5EE8">
        <w:trPr>
          <w:gridAfter w:val="1"/>
          <w:wAfter w:w="12" w:type="dxa"/>
        </w:trPr>
        <w:tc>
          <w:tcPr>
            <w:tcW w:w="9288" w:type="dxa"/>
          </w:tcPr>
          <w:p w:rsidR="00EB5FD9" w:rsidRDefault="00EB5FD9" w:rsidP="001B5EE8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Umane</w:t>
            </w:r>
          </w:p>
          <w:p w:rsidR="00EB5FD9" w:rsidRDefault="00EB5FD9" w:rsidP="00EB5FD9">
            <w:pPr>
              <w:numPr>
                <w:ilvl w:val="0"/>
                <w:numId w:val="2"/>
              </w:numPr>
            </w:pPr>
            <w:r>
              <w:t>Insegnanti in orario.</w:t>
            </w:r>
          </w:p>
        </w:tc>
      </w:tr>
      <w:tr w:rsidR="00EB5FD9" w:rsidTr="001B5EE8">
        <w:trPr>
          <w:gridAfter w:val="1"/>
          <w:wAfter w:w="12" w:type="dxa"/>
        </w:trPr>
        <w:tc>
          <w:tcPr>
            <w:tcW w:w="9288" w:type="dxa"/>
          </w:tcPr>
          <w:p w:rsidR="00EB5FD9" w:rsidRDefault="00EB5FD9" w:rsidP="001B5EE8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Materiali</w:t>
            </w:r>
          </w:p>
          <w:p w:rsidR="00EB5FD9" w:rsidRDefault="00EB5FD9" w:rsidP="00EB5FD9">
            <w:pPr>
              <w:numPr>
                <w:ilvl w:val="0"/>
                <w:numId w:val="2"/>
              </w:numPr>
              <w:jc w:val="both"/>
            </w:pPr>
            <w:r>
              <w:t>Fotocopie e schede operative</w:t>
            </w:r>
          </w:p>
          <w:p w:rsidR="00EB5FD9" w:rsidRDefault="00EB5FD9" w:rsidP="001B5EE8">
            <w:pPr>
              <w:ind w:left="684"/>
              <w:jc w:val="both"/>
            </w:pPr>
          </w:p>
        </w:tc>
      </w:tr>
      <w:tr w:rsidR="00EB5FD9" w:rsidTr="001B5EE8">
        <w:trPr>
          <w:gridAfter w:val="1"/>
          <w:wAfter w:w="12" w:type="dxa"/>
        </w:trPr>
        <w:tc>
          <w:tcPr>
            <w:tcW w:w="9288" w:type="dxa"/>
          </w:tcPr>
          <w:p w:rsidR="00EB5FD9" w:rsidRDefault="00EB5FD9" w:rsidP="001B5EE8">
            <w:pPr>
              <w:pStyle w:val="NormaleWeb"/>
              <w:jc w:val="center"/>
            </w:pPr>
            <w:r>
              <w:rPr>
                <w:b/>
                <w:bCs/>
              </w:rPr>
              <w:t>TEMPI</w:t>
            </w:r>
          </w:p>
          <w:p w:rsidR="00EB5FD9" w:rsidRDefault="00EB5FD9" w:rsidP="0021080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</w:rPr>
            </w:pPr>
            <w:r>
              <w:t>Da</w:t>
            </w:r>
            <w:r w:rsidR="0021080C">
              <w:t xml:space="preserve"> gennaio</w:t>
            </w:r>
            <w:r>
              <w:t xml:space="preserve"> alla fine di maggio, ogni martedì pomeriggio , dalle 15 alle 16 </w:t>
            </w:r>
          </w:p>
        </w:tc>
      </w:tr>
      <w:tr w:rsidR="00EB5FD9" w:rsidTr="001B5EE8">
        <w:trPr>
          <w:trHeight w:val="771"/>
        </w:trPr>
        <w:tc>
          <w:tcPr>
            <w:tcW w:w="9300" w:type="dxa"/>
            <w:gridSpan w:val="2"/>
          </w:tcPr>
          <w:p w:rsidR="00EB5FD9" w:rsidRDefault="00EB5FD9" w:rsidP="001B5EE8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SPAZI UTILIZZATI</w:t>
            </w:r>
          </w:p>
          <w:p w:rsidR="00EB5FD9" w:rsidRDefault="00EB5FD9" w:rsidP="00E4266F">
            <w:pPr>
              <w:numPr>
                <w:ilvl w:val="0"/>
                <w:numId w:val="2"/>
              </w:numPr>
            </w:pPr>
            <w:r>
              <w:t xml:space="preserve"> Aula della classe</w:t>
            </w:r>
            <w:r w:rsidR="0021080C">
              <w:t xml:space="preserve"> seconda</w:t>
            </w:r>
            <w:r>
              <w:t>.</w:t>
            </w:r>
          </w:p>
        </w:tc>
      </w:tr>
      <w:tr w:rsidR="00EB5FD9" w:rsidTr="001B5EE8">
        <w:trPr>
          <w:gridAfter w:val="1"/>
          <w:wAfter w:w="8" w:type="dxa"/>
          <w:trHeight w:val="1242"/>
        </w:trPr>
        <w:tc>
          <w:tcPr>
            <w:tcW w:w="9292" w:type="dxa"/>
          </w:tcPr>
          <w:p w:rsidR="00E4266F" w:rsidRDefault="00EB5FD9" w:rsidP="00E4266F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MODALITÀ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MONITORAGGIO 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VERIFIC</w:t>
            </w:r>
            <w:r w:rsidR="00E4266F">
              <w:rPr>
                <w:b/>
              </w:rPr>
              <w:t>A</w:t>
            </w:r>
          </w:p>
          <w:p w:rsidR="00EB5FD9" w:rsidRPr="00E4266F" w:rsidRDefault="00E4266F" w:rsidP="00E4266F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B5FD9">
              <w:t>Verifiche orali ovvero con  verbalizzazione  delle strategie risolutive</w:t>
            </w:r>
          </w:p>
          <w:p w:rsidR="00EB5FD9" w:rsidRDefault="00EB5FD9" w:rsidP="00E4266F">
            <w:pPr>
              <w:tabs>
                <w:tab w:val="left" w:pos="720"/>
              </w:tabs>
              <w:spacing w:line="360" w:lineRule="auto"/>
            </w:pPr>
          </w:p>
        </w:tc>
      </w:tr>
    </w:tbl>
    <w:p w:rsidR="00EB5FD9" w:rsidRDefault="00EB5FD9" w:rsidP="00EB5FD9">
      <w:pPr>
        <w:tabs>
          <w:tab w:val="left" w:pos="2685"/>
        </w:tabs>
      </w:pPr>
    </w:p>
    <w:p w:rsidR="002A1D76" w:rsidRDefault="00EB5FD9">
      <w:r>
        <w:t xml:space="preserve">Milano, </w:t>
      </w:r>
      <w:r w:rsidR="00E4266F">
        <w:t>8 gennaio 2018                                                                       L’ insegnante responsabile</w:t>
      </w:r>
    </w:p>
    <w:sectPr w:rsidR="002A1D76" w:rsidSect="0030753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362"/>
    <w:multiLevelType w:val="hybridMultilevel"/>
    <w:tmpl w:val="779C3782"/>
    <w:lvl w:ilvl="0" w:tplc="0410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356B1B2E"/>
    <w:multiLevelType w:val="hybridMultilevel"/>
    <w:tmpl w:val="7DFCD26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9B7ECD"/>
    <w:multiLevelType w:val="hybridMultilevel"/>
    <w:tmpl w:val="FB06E2D8"/>
    <w:lvl w:ilvl="0" w:tplc="04100009">
      <w:start w:val="1"/>
      <w:numFmt w:val="bullet"/>
      <w:lvlText w:val="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>
    <w:nsid w:val="562B7031"/>
    <w:multiLevelType w:val="hybridMultilevel"/>
    <w:tmpl w:val="D58A9718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ABC01F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F268BF"/>
    <w:multiLevelType w:val="hybridMultilevel"/>
    <w:tmpl w:val="582A98C0"/>
    <w:lvl w:ilvl="0" w:tplc="0410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70777"/>
    <w:multiLevelType w:val="hybridMultilevel"/>
    <w:tmpl w:val="FCD0845A"/>
    <w:lvl w:ilvl="0" w:tplc="0410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B5FD9"/>
    <w:rsid w:val="0021080C"/>
    <w:rsid w:val="002A1D76"/>
    <w:rsid w:val="00E4266F"/>
    <w:rsid w:val="00E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5FD9"/>
    <w:pPr>
      <w:keepNext/>
      <w:tabs>
        <w:tab w:val="left" w:pos="720"/>
      </w:tabs>
      <w:spacing w:line="36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5FD9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semiHidden/>
    <w:rsid w:val="00EB5FD9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E42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2018-03-18T09:43:00Z</dcterms:created>
  <dcterms:modified xsi:type="dcterms:W3CDTF">2018-03-18T10:18:00Z</dcterms:modified>
</cp:coreProperties>
</file>